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DD59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center"/>
        <w:textAlignment w:val="auto"/>
        <w:rPr>
          <w:b/>
          <w:bCs/>
          <w:i w:val="0"/>
          <w:sz w:val="32"/>
          <w:szCs w:val="32"/>
          <w:highlight w:val="none"/>
        </w:rPr>
      </w:pPr>
      <w:r>
        <w:rPr>
          <w:highlight w:val="none"/>
          <w:lang w:eastAsia="ru-RU"/>
        </w:rPr>
        <w:drawing>
          <wp:inline distT="0" distB="0" distL="114300" distR="114300">
            <wp:extent cx="638175" cy="933450"/>
            <wp:effectExtent l="0" t="0" r="9525" b="0"/>
            <wp:docPr id="4" name="Изображение 4" descr="Герб(4) цв с к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Герб(4) цв с короно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2E88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center"/>
        <w:textAlignment w:val="auto"/>
        <w:rPr>
          <w:b/>
          <w:bCs/>
          <w:i w:val="0"/>
          <w:sz w:val="36"/>
          <w:szCs w:val="36"/>
          <w:highlight w:val="none"/>
        </w:rPr>
      </w:pPr>
      <w:r>
        <w:rPr>
          <w:b/>
          <w:bCs/>
          <w:i w:val="0"/>
          <w:sz w:val="36"/>
          <w:szCs w:val="36"/>
          <w:highlight w:val="none"/>
        </w:rPr>
        <w:t xml:space="preserve">СОБРАНИЕ ДЕПУТАТОВ ГОРОДА ОБОЯНИ </w:t>
      </w:r>
    </w:p>
    <w:p w14:paraId="6D6ED36E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center"/>
        <w:textAlignment w:val="auto"/>
        <w:rPr>
          <w:b/>
          <w:i w:val="0"/>
          <w:sz w:val="36"/>
          <w:szCs w:val="36"/>
          <w:highlight w:val="none"/>
        </w:rPr>
      </w:pPr>
      <w:r>
        <w:rPr>
          <w:b/>
          <w:bCs/>
          <w:i w:val="0"/>
          <w:sz w:val="36"/>
          <w:szCs w:val="36"/>
          <w:highlight w:val="none"/>
        </w:rPr>
        <w:t xml:space="preserve">РЕШЕНИЕ </w:t>
      </w:r>
    </w:p>
    <w:p w14:paraId="7E8481C2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textAlignment w:val="auto"/>
        <w:rPr>
          <w:b/>
          <w:i w:val="0"/>
          <w:szCs w:val="28"/>
          <w:highlight w:val="none"/>
        </w:rPr>
      </w:pPr>
    </w:p>
    <w:p w14:paraId="74615F1A">
      <w:pPr>
        <w:keepLines w:val="0"/>
        <w:pageBreakBefore w:val="0"/>
        <w:widowControl/>
        <w:tabs>
          <w:tab w:val="left" w:pos="1120"/>
        </w:tabs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b w:val="0"/>
          <w:bCs/>
          <w:i w:val="0"/>
          <w:szCs w:val="28"/>
          <w:highlight w:val="none"/>
        </w:rPr>
      </w:pPr>
      <w:r>
        <w:rPr>
          <w:b w:val="0"/>
          <w:bCs/>
          <w:i w:val="0"/>
          <w:szCs w:val="28"/>
          <w:highlight w:val="none"/>
          <w:u w:val="single"/>
          <w:lang w:val="ru-RU"/>
        </w:rPr>
        <w:t>о</w:t>
      </w:r>
      <w:r>
        <w:rPr>
          <w:b w:val="0"/>
          <w:bCs/>
          <w:i w:val="0"/>
          <w:szCs w:val="28"/>
          <w:highlight w:val="none"/>
          <w:u w:val="single"/>
        </w:rPr>
        <w:t>т</w:t>
      </w:r>
      <w:r>
        <w:rPr>
          <w:rFonts w:hint="default"/>
          <w:b w:val="0"/>
          <w:bCs/>
          <w:i w:val="0"/>
          <w:szCs w:val="28"/>
          <w:highlight w:val="none"/>
          <w:u w:val="single"/>
          <w:lang w:val="ru-RU"/>
        </w:rPr>
        <w:t xml:space="preserve"> 29.10.2024</w:t>
      </w:r>
      <w:r>
        <w:rPr>
          <w:b w:val="0"/>
          <w:bCs/>
          <w:i w:val="0"/>
          <w:szCs w:val="28"/>
          <w:highlight w:val="none"/>
        </w:rPr>
        <w:t xml:space="preserve"> </w:t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  <w:lang w:val="ru-RU"/>
        </w:rPr>
        <w:t>г</w:t>
      </w:r>
      <w:r>
        <w:rPr>
          <w:rFonts w:hint="default"/>
          <w:b w:val="0"/>
          <w:bCs/>
          <w:i w:val="0"/>
          <w:szCs w:val="28"/>
          <w:highlight w:val="none"/>
          <w:lang w:val="ru-RU"/>
        </w:rPr>
        <w:t>.</w:t>
      </w:r>
      <w:r>
        <w:rPr>
          <w:b w:val="0"/>
          <w:bCs/>
          <w:i w:val="0"/>
          <w:szCs w:val="28"/>
          <w:highlight w:val="none"/>
        </w:rPr>
        <w:t>Обоянь</w:t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ab/>
      </w:r>
      <w:r>
        <w:rPr>
          <w:b w:val="0"/>
          <w:bCs/>
          <w:i w:val="0"/>
          <w:szCs w:val="28"/>
          <w:highlight w:val="none"/>
        </w:rPr>
        <w:t xml:space="preserve">  </w:t>
      </w:r>
      <w:r>
        <w:rPr>
          <w:rFonts w:hint="default"/>
          <w:b w:val="0"/>
          <w:bCs/>
          <w:i w:val="0"/>
          <w:szCs w:val="28"/>
          <w:highlight w:val="none"/>
          <w:lang w:val="ru-RU"/>
        </w:rPr>
        <w:t xml:space="preserve">                 </w:t>
      </w:r>
      <w:r>
        <w:rPr>
          <w:b w:val="0"/>
          <w:bCs/>
          <w:i w:val="0"/>
          <w:szCs w:val="28"/>
          <w:highlight w:val="none"/>
        </w:rPr>
        <w:t xml:space="preserve"> </w:t>
      </w:r>
      <w:r>
        <w:rPr>
          <w:b w:val="0"/>
          <w:bCs/>
          <w:i w:val="0"/>
          <w:szCs w:val="28"/>
          <w:highlight w:val="none"/>
          <w:u w:val="single"/>
        </w:rPr>
        <w:t>№</w:t>
      </w:r>
      <w:r>
        <w:rPr>
          <w:rFonts w:hint="default"/>
          <w:b w:val="0"/>
          <w:bCs/>
          <w:i w:val="0"/>
          <w:szCs w:val="28"/>
          <w:highlight w:val="none"/>
          <w:u w:val="single"/>
          <w:lang w:val="ru-RU"/>
        </w:rPr>
        <w:t xml:space="preserve"> 10-7-РС</w:t>
      </w:r>
      <w:r>
        <w:rPr>
          <w:b w:val="0"/>
          <w:bCs/>
          <w:i w:val="0"/>
          <w:szCs w:val="28"/>
          <w:highlight w:val="none"/>
          <w:u w:val="single"/>
        </w:rPr>
        <w:t xml:space="preserve"> </w:t>
      </w:r>
    </w:p>
    <w:p w14:paraId="53FEFAC6">
      <w:pPr>
        <w:keepLines w:val="0"/>
        <w:pageBreakBefore w:val="0"/>
        <w:widowControl/>
        <w:tabs>
          <w:tab w:val="left" w:pos="1120"/>
        </w:tabs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textAlignment w:val="auto"/>
        <w:rPr>
          <w:b/>
          <w:bCs/>
          <w:i w:val="0"/>
          <w:szCs w:val="28"/>
          <w:highlight w:val="none"/>
        </w:rPr>
      </w:pPr>
    </w:p>
    <w:p w14:paraId="3E6B5028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560" w:firstLineChars="200"/>
        <w:jc w:val="center"/>
        <w:textAlignment w:val="auto"/>
        <w:rPr>
          <w:rFonts w:hint="default"/>
          <w:b/>
          <w:i w:val="0"/>
          <w:szCs w:val="28"/>
          <w:highlight w:val="none"/>
          <w:lang w:val="ru-RU"/>
        </w:rPr>
      </w:pPr>
      <w:r>
        <w:rPr>
          <w:b/>
          <w:i w:val="0"/>
          <w:szCs w:val="28"/>
          <w:highlight w:val="none"/>
        </w:rPr>
        <w:t xml:space="preserve">О </w:t>
      </w:r>
      <w:r>
        <w:rPr>
          <w:b/>
          <w:i w:val="0"/>
          <w:szCs w:val="28"/>
          <w:highlight w:val="none"/>
          <w:lang w:val="ru-RU"/>
        </w:rPr>
        <w:t>внесении</w:t>
      </w:r>
      <w:r>
        <w:rPr>
          <w:rFonts w:hint="default"/>
          <w:b/>
          <w:i w:val="0"/>
          <w:szCs w:val="28"/>
          <w:highlight w:val="none"/>
          <w:lang w:val="ru-RU"/>
        </w:rPr>
        <w:t xml:space="preserve"> дополнений в решение Собрания депутатов города Обояни от 29.09.2021 №100-6-РС «Об утверждении порядка формирования, ведения, ежегодного дополнения и обязательного опубликования перечня муниципального имущества муниципального образования «город Обоянь» Обоянского района Курской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положения о порядке и условиях предоставления в аренду муниципального имущества, включённого в перечень муниципального имущества муниципального образования «город Обоянь» Обоянского района Курской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в новой редакции»</w:t>
      </w:r>
    </w:p>
    <w:p w14:paraId="078B2D33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560" w:firstLineChars="200"/>
        <w:jc w:val="both"/>
        <w:textAlignment w:val="auto"/>
        <w:rPr>
          <w:b/>
          <w:i w:val="0"/>
          <w:szCs w:val="28"/>
          <w:highlight w:val="none"/>
        </w:rPr>
      </w:pPr>
    </w:p>
    <w:p w14:paraId="02FBA816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Земельным 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HYPERLINK "consultantplus://offline/ref=7BF66BB691830229B31CAD4AFABF5D0B71CBFFBA94AA934C68C8E21EB1D148D2FDE57D295AC76FF168AEDA317FkF76N"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кодексом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Российской Федерации</w:t>
      </w:r>
      <w:r>
        <w:rPr>
          <w:rFonts w:hint="default"/>
          <w:sz w:val="28"/>
          <w:szCs w:val="28"/>
          <w:highlight w:val="none"/>
          <w:lang w:val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none"/>
        </w:rPr>
        <w:t>Федеральным закон</w:t>
      </w:r>
      <w:r>
        <w:rPr>
          <w:sz w:val="28"/>
          <w:szCs w:val="28"/>
          <w:highlight w:val="none"/>
          <w:lang w:val="ru-RU"/>
        </w:rPr>
        <w:t>о</w:t>
      </w:r>
      <w:r>
        <w:rPr>
          <w:sz w:val="28"/>
          <w:szCs w:val="28"/>
          <w:highlight w:val="none"/>
        </w:rPr>
        <w:t xml:space="preserve">м от 24 июля 2007г. 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HYPERLINK "consultantplus://offline/ref=7BF66BB691830229B31CAD4AFABF5D0B71CAFBBA9FA8934C68C8E21EB1D148D2EFE5252558C573F26BBB8C603AAADDED1B43F76488F34BEBk876N"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  <w:lang w:val="ru-RU"/>
        </w:rPr>
        <w:t>№</w:t>
      </w:r>
      <w:r>
        <w:rPr>
          <w:sz w:val="28"/>
          <w:szCs w:val="28"/>
          <w:highlight w:val="none"/>
        </w:rPr>
        <w:t xml:space="preserve"> 209-ФЗ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</w:t>
      </w:r>
      <w:r>
        <w:rPr>
          <w:rFonts w:hint="default"/>
          <w:sz w:val="28"/>
          <w:szCs w:val="28"/>
          <w:highlight w:val="none"/>
          <w:lang w:val="ru-RU"/>
        </w:rPr>
        <w:t>«</w:t>
      </w:r>
      <w:r>
        <w:rPr>
          <w:sz w:val="28"/>
          <w:szCs w:val="28"/>
          <w:highlight w:val="none"/>
        </w:rPr>
        <w:t>О развитии малого и среднего предпринимательства в Российской Федерации</w:t>
      </w:r>
      <w:r>
        <w:rPr>
          <w:rFonts w:hint="default"/>
          <w:sz w:val="28"/>
          <w:szCs w:val="28"/>
          <w:highlight w:val="none"/>
          <w:lang w:val="ru-RU"/>
        </w:rPr>
        <w:t xml:space="preserve">», </w:t>
      </w:r>
      <w:r>
        <w:rPr>
          <w:sz w:val="28"/>
          <w:szCs w:val="28"/>
          <w:highlight w:val="none"/>
        </w:rPr>
        <w:t>Федеральным закон</w:t>
      </w:r>
      <w:r>
        <w:rPr>
          <w:sz w:val="28"/>
          <w:szCs w:val="28"/>
          <w:highlight w:val="none"/>
          <w:lang w:val="ru-RU"/>
        </w:rPr>
        <w:t>о</w:t>
      </w:r>
      <w:r>
        <w:rPr>
          <w:sz w:val="28"/>
          <w:szCs w:val="28"/>
          <w:highlight w:val="none"/>
        </w:rPr>
        <w:t xml:space="preserve">м от 22 июля 2008г. </w:t>
      </w:r>
      <w:r>
        <w:rPr>
          <w:sz w:val="28"/>
          <w:szCs w:val="28"/>
          <w:highlight w:val="none"/>
          <w:lang w:val="ru-RU"/>
        </w:rPr>
        <w:t>№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HYPERLINK "consultantplus://offline/ref=7BF66BB691830229B31CAD4AFABF5D0B71CBFEB499AB934C68C8E21EB1D148D2FDE57D295AC76FF168AEDA317FkF76N"</w:instrText>
      </w:r>
      <w:r>
        <w:rPr>
          <w:sz w:val="28"/>
          <w:szCs w:val="28"/>
          <w:highlight w:val="none"/>
        </w:rPr>
        <w:fldChar w:fldCharType="separate"/>
      </w:r>
      <w:r>
        <w:rPr>
          <w:sz w:val="28"/>
          <w:szCs w:val="28"/>
          <w:highlight w:val="none"/>
        </w:rPr>
        <w:t>159-ФЗ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</w:t>
      </w:r>
      <w:r>
        <w:rPr>
          <w:rFonts w:hint="default"/>
          <w:sz w:val="28"/>
          <w:szCs w:val="28"/>
          <w:highlight w:val="none"/>
          <w:lang w:val="ru-RU"/>
        </w:rPr>
        <w:t>«</w:t>
      </w:r>
      <w:r>
        <w:rPr>
          <w:sz w:val="28"/>
          <w:szCs w:val="28"/>
          <w:highlight w:val="none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hint="default"/>
          <w:sz w:val="28"/>
          <w:szCs w:val="28"/>
          <w:highlight w:val="none"/>
          <w:lang w:val="ru-RU"/>
        </w:rPr>
        <w:t>»</w:t>
      </w:r>
      <w:r>
        <w:rPr>
          <w:sz w:val="28"/>
          <w:szCs w:val="28"/>
          <w:highlight w:val="none"/>
        </w:rPr>
        <w:t xml:space="preserve">, </w:t>
      </w:r>
      <w:r>
        <w:rPr>
          <w:rFonts w:hint="default"/>
          <w:sz w:val="28"/>
          <w:szCs w:val="28"/>
          <w:highlight w:val="none"/>
          <w:lang w:val="ru-RU"/>
        </w:rPr>
        <w:t xml:space="preserve">Уставом муниципального образования «город Обоянь» Обоянского района Курской области, </w:t>
      </w:r>
      <w:r>
        <w:rPr>
          <w:sz w:val="28"/>
          <w:szCs w:val="28"/>
          <w:highlight w:val="none"/>
        </w:rPr>
        <w:t>Собрание депутатов города Обояни</w:t>
      </w:r>
    </w:p>
    <w:p w14:paraId="14B10C0B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center"/>
        <w:textAlignment w:va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>РЕШИЛО:</w:t>
      </w:r>
    </w:p>
    <w:p w14:paraId="5D9C7433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8"/>
          <w:szCs w:val="28"/>
        </w:rPr>
      </w:pPr>
      <w:r>
        <w:rPr>
          <w:color w:val="000000"/>
          <w:sz w:val="28"/>
          <w:szCs w:val="28"/>
          <w:highlight w:val="none"/>
          <w:lang w:val="ru-RU"/>
        </w:rPr>
        <w:t>Дополнить</w:t>
      </w:r>
      <w:r>
        <w:rPr>
          <w:rFonts w:hint="default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решени</w:t>
      </w:r>
      <w:r>
        <w:rPr>
          <w:rFonts w:hint="default" w:cs="Times New Roman"/>
          <w:bCs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Собрания депутатов города Обояни от</w:t>
      </w:r>
      <w:r>
        <w:rPr>
          <w:rFonts w:hint="default" w:cs="Times New Roman"/>
          <w:bCs/>
          <w:sz w:val="28"/>
          <w:szCs w:val="28"/>
          <w:lang w:val="ru-RU"/>
        </w:rPr>
        <w:t xml:space="preserve"> 29.09.2021 №100-6-РС «Об утверждении порядка формирования, ведения, ежегодного дополнения и обязательного опубликования перечня муниципального имущества муниципального образования «город Обоянь» Обоянского района Курской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положения о порядке и условиях предоставления в аренду муниципального имущества, включённого в перечень муниципального имущества муниципального образования «город Обоянь» Обоянского района Курской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подпунктом 1.5: </w:t>
      </w:r>
    </w:p>
    <w:p w14:paraId="38DE2B1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cs="Times New Roman"/>
          <w:bCs/>
          <w:sz w:val="28"/>
          <w:szCs w:val="28"/>
          <w:lang w:val="ru-RU"/>
        </w:rPr>
        <w:t>«1.5. Перечень муниципального имущества муниципального образования «город Обоянь» Обоянского района Курской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(Приложение №5)» (Приложение №1 к настоящему решению).</w:t>
      </w:r>
    </w:p>
    <w:p w14:paraId="08327120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</w:pPr>
      <w:r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/>
        </w:rPr>
        <w:t>Признать утратившими силу:</w:t>
      </w:r>
    </w:p>
    <w:p w14:paraId="12EFC21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/>
        </w:rPr>
        <w:t xml:space="preserve">- решение Собрания депутатов города Обояни от </w:t>
      </w:r>
      <w:r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 w:eastAsia="ar-SA"/>
        </w:rPr>
        <w:t>от 15.04. 2009 №24-4-РС «Об утверждении порядка формирования, ведения, обязательного опубликования перечня муниципального имущества, предназначенного для  передачи  во владение и (или) пользование субъектами малого и среднего предпринимательства»;</w:t>
      </w:r>
    </w:p>
    <w:p w14:paraId="2DC756D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/>
        </w:rPr>
        <w:t>- решение Собрания депутатов города Обояни от 24.04.2009 №30-4-РС «</w:t>
      </w:r>
      <w:r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 w:eastAsia="ar-SA"/>
        </w:rPr>
        <w:t>О внесении дополнения в решение Собрания депутатов города Обояни от 15.04.09 г. № 24-4-РС «Об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субъектами малого и среднего предпринимательства»;</w:t>
      </w:r>
    </w:p>
    <w:p w14:paraId="4B0F9F3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</w:pPr>
      <w:r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/>
        </w:rPr>
        <w:t>- решение Собрания депутатов города Обояни от 12.03.2010 №101-4-РС «</w:t>
      </w:r>
      <w:r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lang w:val="ru-RU" w:eastAsia="zh-CN"/>
        </w:rPr>
        <w:t>Об исключении объектов учёта и внесении изменений в 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(за исключением площадей, необходимых для нужд муниципальных предприятий, учреждений)».</w:t>
      </w:r>
    </w:p>
    <w:p w14:paraId="2CE20409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8"/>
          <w:szCs w:val="28"/>
        </w:rPr>
        <w:t>Настоящее решение разместить на официальном сайте муниципального образования «город Обоянь» Обоянского района Курской области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8"/>
          <w:szCs w:val="28"/>
          <w:lang w:val="ru-RU"/>
        </w:rPr>
        <w:t xml:space="preserve"> в информационно -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8"/>
          <w:szCs w:val="28"/>
        </w:rPr>
        <w:t xml:space="preserve"> телекоммуникационной сети «Интернет».</w:t>
      </w:r>
    </w:p>
    <w:p w14:paraId="2C00E6BE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</w:rPr>
        <w:t>Настоящее решение вступает в силу со дня его официального опубликования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 xml:space="preserve"> в порядке</w:t>
      </w:r>
      <w:r>
        <w:rPr>
          <w:rFonts w:hint="default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>,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auto"/>
          <w:sz w:val="28"/>
          <w:szCs w:val="28"/>
          <w:highlight w:val="none"/>
          <w:lang w:val="ru-RU"/>
        </w:rPr>
        <w:t xml:space="preserve"> предусмотренном Уставом муниципального образования «город Обоянь» Обоянского района Курской области.</w:t>
      </w:r>
    </w:p>
    <w:p w14:paraId="2ADF3944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i w:val="0"/>
          <w:szCs w:val="28"/>
          <w:highlight w:val="none"/>
        </w:rPr>
      </w:pPr>
    </w:p>
    <w:p w14:paraId="5F69B15B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i w:val="0"/>
          <w:szCs w:val="28"/>
          <w:highlight w:val="none"/>
        </w:rPr>
      </w:pPr>
    </w:p>
    <w:p w14:paraId="7EB3F57E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i w:val="0"/>
          <w:szCs w:val="28"/>
          <w:highlight w:val="none"/>
        </w:rPr>
      </w:pPr>
    </w:p>
    <w:p w14:paraId="1D26987D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firstLine="0"/>
        <w:jc w:val="both"/>
        <w:textAlignment w:val="auto"/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</w:rPr>
        <w:t xml:space="preserve">Председатель Собрания депутатов </w:t>
      </w:r>
    </w:p>
    <w:p w14:paraId="4CB8F3E5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firstLine="0"/>
        <w:jc w:val="both"/>
        <w:textAlignment w:val="auto"/>
        <w:rPr>
          <w:i w:val="0"/>
          <w:szCs w:val="28"/>
          <w:highlight w:val="none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</w:rPr>
        <w:t xml:space="preserve">города Обояни                                                                            </w:t>
      </w:r>
      <w:r>
        <w:rPr>
          <w:rFonts w:hint="default" w:cs="Times New Roman"/>
          <w:i w:val="0"/>
          <w:color w:val="auto"/>
          <w:sz w:val="28"/>
          <w:szCs w:val="28"/>
          <w:highlight w:val="none"/>
          <w:lang w:val="ru-RU"/>
        </w:rPr>
        <w:t>В.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highlight w:val="none"/>
          <w:lang w:val="ru-RU"/>
        </w:rPr>
        <w:t xml:space="preserve">В. </w:t>
      </w:r>
      <w:r>
        <w:rPr>
          <w:rFonts w:hint="default" w:cs="Times New Roman"/>
          <w:i w:val="0"/>
          <w:color w:val="auto"/>
          <w:sz w:val="28"/>
          <w:szCs w:val="28"/>
          <w:highlight w:val="none"/>
          <w:lang w:val="ru-RU"/>
        </w:rPr>
        <w:t>Звягинцев</w:t>
      </w:r>
    </w:p>
    <w:p w14:paraId="59BE6C53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i w:val="0"/>
          <w:szCs w:val="28"/>
          <w:highlight w:val="none"/>
        </w:rPr>
      </w:pPr>
    </w:p>
    <w:p w14:paraId="2C90C684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i w:val="0"/>
          <w:szCs w:val="28"/>
          <w:highlight w:val="none"/>
        </w:rPr>
      </w:pPr>
    </w:p>
    <w:p w14:paraId="04277C28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i w:val="0"/>
          <w:szCs w:val="28"/>
          <w:highlight w:val="none"/>
        </w:rPr>
      </w:pPr>
    </w:p>
    <w:p w14:paraId="6C34764C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  <w:r>
        <w:rPr>
          <w:i w:val="0"/>
          <w:szCs w:val="28"/>
          <w:highlight w:val="none"/>
        </w:rPr>
        <w:t>Глав</w:t>
      </w:r>
      <w:r>
        <w:rPr>
          <w:i w:val="0"/>
          <w:szCs w:val="28"/>
          <w:highlight w:val="none"/>
          <w:lang w:val="ru-RU"/>
        </w:rPr>
        <w:t>а</w:t>
      </w:r>
      <w:r>
        <w:rPr>
          <w:i w:val="0"/>
          <w:szCs w:val="28"/>
          <w:highlight w:val="none"/>
        </w:rPr>
        <w:t xml:space="preserve"> города Обояни                                        </w:t>
      </w:r>
      <w:r>
        <w:rPr>
          <w:rFonts w:hint="default"/>
          <w:i w:val="0"/>
          <w:szCs w:val="28"/>
          <w:highlight w:val="none"/>
          <w:lang w:val="ru-RU"/>
        </w:rPr>
        <w:t xml:space="preserve">          </w:t>
      </w:r>
      <w:r>
        <w:rPr>
          <w:i w:val="0"/>
          <w:szCs w:val="28"/>
          <w:highlight w:val="none"/>
        </w:rPr>
        <w:t xml:space="preserve">               </w:t>
      </w:r>
      <w:r>
        <w:rPr>
          <w:rFonts w:hint="default"/>
          <w:i w:val="0"/>
          <w:szCs w:val="28"/>
          <w:highlight w:val="none"/>
          <w:lang w:val="ru-RU"/>
        </w:rPr>
        <w:t>А.А. Локтионов</w:t>
      </w:r>
    </w:p>
    <w:p w14:paraId="7C925408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3B6B9842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490C52EE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6FF10E8F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0698BB64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463FD51B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1E0FF67C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271A0762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35D8715E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7BB8B139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504D3B78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75C437FE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450F27F9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0837ED8A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0D39DD94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1C8F9BD5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35F60197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3F0F98E2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7EB8286A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4B7DFC64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  <w:sectPr>
          <w:pgSz w:w="11906" w:h="16838"/>
          <w:pgMar w:top="1134" w:right="1134" w:bottom="1134" w:left="1701" w:header="720" w:footer="720" w:gutter="0"/>
          <w:pgNumType w:fmt="decimal" w:start="2"/>
          <w:cols w:space="720" w:num="1"/>
          <w:docGrid w:linePitch="360" w:charSpace="0"/>
        </w:sectPr>
      </w:pPr>
    </w:p>
    <w:p w14:paraId="6EC28F1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10640" w:leftChars="3800" w:firstLine="0" w:firstLineChars="0"/>
        <w:jc w:val="center"/>
        <w:textAlignment w:val="auto"/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Приложение №1</w:t>
      </w:r>
    </w:p>
    <w:p w14:paraId="0F314F0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10640" w:leftChars="3800" w:firstLine="0" w:firstLineChars="0"/>
        <w:jc w:val="center"/>
        <w:textAlignment w:val="auto"/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к решению Собрания депутатов</w:t>
      </w:r>
    </w:p>
    <w:p w14:paraId="2D3FEAD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10640" w:leftChars="3800" w:firstLine="0" w:firstLineChars="0"/>
        <w:jc w:val="center"/>
        <w:textAlignment w:val="auto"/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города Обояни,</w:t>
      </w:r>
    </w:p>
    <w:p w14:paraId="2D98AC1E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10640" w:leftChars="3800" w:firstLine="0" w:firstLineChars="0"/>
        <w:jc w:val="center"/>
        <w:textAlignment w:val="auto"/>
        <w:rPr>
          <w:rFonts w:hint="default"/>
          <w:i w:val="0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от </w:t>
      </w:r>
      <w:r>
        <w:rPr>
          <w:rFonts w:hint="default" w:cs="Times New Roman"/>
          <w:i w:val="0"/>
          <w:color w:val="auto"/>
          <w:sz w:val="28"/>
          <w:szCs w:val="28"/>
          <w:lang w:val="ru-RU"/>
        </w:rPr>
        <w:t>29.10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.2024 №</w:t>
      </w:r>
      <w:r>
        <w:rPr>
          <w:rFonts w:hint="default" w:cs="Times New Roman"/>
          <w:i w:val="0"/>
          <w:color w:val="auto"/>
          <w:sz w:val="28"/>
          <w:szCs w:val="28"/>
          <w:lang w:val="ru-RU"/>
        </w:rPr>
        <w:t>10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-</w:t>
      </w:r>
      <w:r>
        <w:rPr>
          <w:rFonts w:hint="default" w:cs="Times New Roman"/>
          <w:i w:val="0"/>
          <w:color w:val="auto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-РС</w:t>
      </w:r>
    </w:p>
    <w:p w14:paraId="727E8777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10640" w:leftChars="3800" w:firstLine="0" w:firstLineChars="0"/>
        <w:jc w:val="center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4960BCA2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10640" w:leftChars="3800" w:firstLine="0" w:firstLineChars="0"/>
        <w:jc w:val="center"/>
        <w:textAlignment w:val="auto"/>
        <w:rPr>
          <w:rFonts w:hint="default"/>
          <w:b/>
          <w:bCs/>
          <w:i w:val="0"/>
          <w:szCs w:val="28"/>
          <w:highlight w:val="none"/>
          <w:lang w:val="ru-RU"/>
        </w:rPr>
      </w:pPr>
      <w:r>
        <w:rPr>
          <w:rFonts w:hint="default"/>
          <w:b/>
          <w:bCs/>
          <w:i w:val="0"/>
          <w:szCs w:val="28"/>
          <w:highlight w:val="none"/>
          <w:lang w:val="ru-RU"/>
        </w:rPr>
        <w:t xml:space="preserve">«Приложением №5 </w:t>
      </w:r>
    </w:p>
    <w:p w14:paraId="02D0B736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10640" w:leftChars="3800" w:firstLine="0" w:firstLineChars="0"/>
        <w:jc w:val="center"/>
        <w:textAlignment w:val="auto"/>
        <w:rPr>
          <w:rFonts w:hint="default"/>
          <w:b/>
          <w:bCs/>
          <w:i w:val="0"/>
          <w:szCs w:val="28"/>
          <w:highlight w:val="none"/>
          <w:lang w:val="ru-RU"/>
        </w:rPr>
      </w:pPr>
      <w:r>
        <w:rPr>
          <w:rFonts w:hint="default"/>
          <w:b/>
          <w:bCs/>
          <w:i w:val="0"/>
          <w:szCs w:val="28"/>
          <w:highlight w:val="none"/>
          <w:lang w:val="ru-RU"/>
        </w:rPr>
        <w:t>к решению Собрания депутатов города Обояни от 29.09.2021 №100-6-РС</w:t>
      </w:r>
    </w:p>
    <w:p w14:paraId="59B9768F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7E449462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4923BB2D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29B48127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564FA8B8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center"/>
        <w:textAlignment w:val="auto"/>
        <w:rPr>
          <w:rFonts w:hint="default"/>
          <w:b/>
          <w:bCs/>
          <w:i w:val="0"/>
          <w:szCs w:val="28"/>
          <w:highlight w:val="none"/>
          <w:lang w:val="ru-RU"/>
        </w:rPr>
      </w:pPr>
      <w:r>
        <w:rPr>
          <w:rFonts w:hint="default"/>
          <w:b/>
          <w:bCs/>
          <w:i w:val="0"/>
          <w:szCs w:val="28"/>
          <w:highlight w:val="none"/>
          <w:lang w:val="ru-RU"/>
        </w:rPr>
        <w:t>Перечень муниципального имущества муниципального образования «город Обоянь» Обоянского района Курской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342C2E3B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2A5A3AA4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4E26D53A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32A3F74B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256CD0EC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p w14:paraId="0BD02816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both"/>
        <w:textAlignment w:val="auto"/>
        <w:rPr>
          <w:rFonts w:hint="default"/>
          <w:i w:val="0"/>
          <w:szCs w:val="28"/>
          <w:highlight w:val="none"/>
          <w:lang w:val="ru-RU"/>
        </w:rPr>
      </w:pPr>
    </w:p>
    <w:tbl>
      <w:tblPr>
        <w:tblStyle w:val="4"/>
        <w:tblpPr w:leftFromText="180" w:rightFromText="180" w:vertAnchor="page" w:horzAnchor="page" w:tblpX="392" w:tblpY="2140"/>
        <w:tblOverlap w:val="never"/>
        <w:tblW w:w="15999" w:type="dxa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9"/>
        <w:gridCol w:w="1150"/>
        <w:gridCol w:w="692"/>
        <w:gridCol w:w="750"/>
        <w:gridCol w:w="1827"/>
        <w:gridCol w:w="1105"/>
        <w:gridCol w:w="1072"/>
        <w:gridCol w:w="1846"/>
        <w:gridCol w:w="883"/>
        <w:gridCol w:w="999"/>
        <w:gridCol w:w="951"/>
        <w:gridCol w:w="1067"/>
        <w:gridCol w:w="1050"/>
        <w:gridCol w:w="586"/>
        <w:gridCol w:w="614"/>
        <w:gridCol w:w="818"/>
      </w:tblGrid>
      <w:tr w14:paraId="4714550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5D5B2D2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150" w:type="dxa"/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3CBB641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Адрес (местоположение) объекта</w:t>
            </w:r>
          </w:p>
        </w:tc>
        <w:tc>
          <w:tcPr>
            <w:tcW w:w="692" w:type="dxa"/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1209C65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Вид объекта недвижимости;</w:t>
            </w:r>
          </w:p>
          <w:p w14:paraId="20EA9BA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тип движимого имущества</w:t>
            </w:r>
          </w:p>
        </w:tc>
        <w:tc>
          <w:tcPr>
            <w:tcW w:w="750" w:type="dxa"/>
            <w:vMerge w:val="restart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1945ADC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Наименование объекта учета</w:t>
            </w:r>
          </w:p>
        </w:tc>
        <w:tc>
          <w:tcPr>
            <w:tcW w:w="9750" w:type="dxa"/>
            <w:gridSpan w:val="8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67335BF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Сведения о недвижимом имуществе</w:t>
            </w:r>
          </w:p>
        </w:tc>
        <w:tc>
          <w:tcPr>
            <w:tcW w:w="3068" w:type="dxa"/>
            <w:gridSpan w:val="4"/>
            <w:vMerge w:val="restart"/>
            <w:tcBorders>
              <w:top w:val="single" w:color="808080" w:sz="8" w:space="0"/>
              <w:left w:val="single" w:color="auto" w:sz="4" w:space="0"/>
              <w:right w:val="single" w:color="808080" w:sz="8" w:space="0"/>
            </w:tcBorders>
            <w:noWrap w:val="0"/>
            <w:vAlign w:val="center"/>
          </w:tcPr>
          <w:p w14:paraId="629F72A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Сведения о движимом имуществе</w:t>
            </w:r>
          </w:p>
        </w:tc>
      </w:tr>
      <w:tr w14:paraId="121379D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7" w:hRule="atLeast"/>
        </w:trPr>
        <w:tc>
          <w:tcPr>
            <w:tcW w:w="589" w:type="dxa"/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59A3C3F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3F175FB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692" w:type="dxa"/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4A3BAEC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3EEE4BE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4004" w:type="dxa"/>
            <w:gridSpan w:val="3"/>
            <w:tcBorders>
              <w:left w:val="single" w:color="808080" w:sz="8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27BC3A6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Основная характеристика объекта недвижимости</w:t>
            </w:r>
          </w:p>
        </w:tc>
        <w:tc>
          <w:tcPr>
            <w:tcW w:w="2729" w:type="dxa"/>
            <w:gridSpan w:val="2"/>
            <w:tcBorders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484EB21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99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E4B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Техническое состояние объекта недвижимости</w:t>
            </w:r>
          </w:p>
        </w:tc>
        <w:tc>
          <w:tcPr>
            <w:tcW w:w="9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0C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10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2C4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3068" w:type="dxa"/>
            <w:gridSpan w:val="4"/>
            <w:vMerge w:val="continue"/>
            <w:tcBorders>
              <w:left w:val="single" w:color="auto" w:sz="4" w:space="0"/>
              <w:bottom w:val="single" w:color="808080" w:sz="8" w:space="0"/>
              <w:right w:val="single" w:color="808080" w:sz="8" w:space="0"/>
            </w:tcBorders>
            <w:noWrap w:val="0"/>
            <w:vAlign w:val="center"/>
          </w:tcPr>
          <w:p w14:paraId="1070825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</w:tr>
      <w:tr w14:paraId="51E4F64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0028B2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0D1C50C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692" w:type="dxa"/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67CCEE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777324B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04F64B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105" w:type="dxa"/>
            <w:tcBorders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079002A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072" w:type="dxa"/>
            <w:tcBorders>
              <w:left w:val="single" w:color="808080" w:sz="8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6AF1376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846" w:type="dxa"/>
            <w:tcBorders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2A12005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Номер</w:t>
            </w:r>
          </w:p>
        </w:tc>
        <w:tc>
          <w:tcPr>
            <w:tcW w:w="883" w:type="dxa"/>
            <w:tcBorders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2D8CB41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Тип (кадастровый, условный, устаревший)</w:t>
            </w:r>
          </w:p>
        </w:tc>
        <w:tc>
          <w:tcPr>
            <w:tcW w:w="999" w:type="dxa"/>
            <w:vMerge w:val="continue"/>
            <w:tcBorders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0CC0796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179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8C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tcBorders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48B63A5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Государственный регистрационный знак (при наличии)</w:t>
            </w:r>
          </w:p>
        </w:tc>
        <w:tc>
          <w:tcPr>
            <w:tcW w:w="586" w:type="dxa"/>
            <w:tcBorders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7384E17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Марка, модель</w:t>
            </w:r>
          </w:p>
        </w:tc>
        <w:tc>
          <w:tcPr>
            <w:tcW w:w="614" w:type="dxa"/>
            <w:tcBorders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43147B6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Год выпуска</w:t>
            </w:r>
          </w:p>
        </w:tc>
        <w:tc>
          <w:tcPr>
            <w:tcW w:w="818" w:type="dxa"/>
            <w:tcBorders>
              <w:left w:val="single" w:color="auto" w:sz="4" w:space="0"/>
              <w:bottom w:val="single" w:color="808080" w:sz="8" w:space="0"/>
              <w:right w:val="single" w:color="808080" w:sz="8" w:space="0"/>
            </w:tcBorders>
            <w:noWrap w:val="0"/>
            <w:vAlign w:val="center"/>
          </w:tcPr>
          <w:p w14:paraId="6D4D90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Состав (принадлежнос-ти) имущества</w:t>
            </w:r>
          </w:p>
          <w:p w14:paraId="734138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14:paraId="6C30F65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tcBorders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2B29DA0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7473BED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72F0722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042EC6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827" w:type="dxa"/>
            <w:tcBorders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2766D5D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105" w:type="dxa"/>
            <w:tcBorders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18F034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6</w:t>
            </w:r>
          </w:p>
        </w:tc>
        <w:tc>
          <w:tcPr>
            <w:tcW w:w="1072" w:type="dxa"/>
            <w:tcBorders>
              <w:left w:val="single" w:color="80808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109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  <w:t>7</w:t>
            </w:r>
          </w:p>
        </w:tc>
        <w:tc>
          <w:tcPr>
            <w:tcW w:w="1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FAD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8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E2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0CE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9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7B6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11</w:t>
            </w:r>
          </w:p>
        </w:tc>
        <w:tc>
          <w:tcPr>
            <w:tcW w:w="10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16F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12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2D0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337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14</w:t>
            </w:r>
          </w:p>
        </w:tc>
        <w:tc>
          <w:tcPr>
            <w:tcW w:w="6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D6F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15</w:t>
            </w:r>
          </w:p>
        </w:tc>
        <w:tc>
          <w:tcPr>
            <w:tcW w:w="818" w:type="dxa"/>
            <w:tcBorders>
              <w:left w:val="single" w:color="auto" w:sz="4" w:space="0"/>
              <w:bottom w:val="single" w:color="auto" w:sz="4" w:space="0"/>
              <w:right w:val="single" w:color="808080" w:sz="8" w:space="0"/>
            </w:tcBorders>
            <w:noWrap w:val="0"/>
            <w:vAlign w:val="center"/>
          </w:tcPr>
          <w:p w14:paraId="56F4E51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16</w:t>
            </w:r>
          </w:p>
        </w:tc>
      </w:tr>
      <w:tr w14:paraId="6060BD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tcBorders>
              <w:top w:val="single" w:color="auto" w:sz="4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6661363C">
            <w:pPr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68C5801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Курская область, Обоянский район, г.Обоянь, ул. Ленина, д.87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68DF24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Нежилое помещение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1822E91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Помещение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30EFB94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en-US" w:eastAsia="zh-CN"/>
              </w:rPr>
              <w:t xml:space="preserve">Нежилое помещение в здании, состоящее из комнат 1, 2, 10, назначение: нежилое.  номера на поэтажном плане: 1. Этаж: 1. </w:t>
            </w:r>
          </w:p>
          <w:p w14:paraId="1E5B1D4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808080" w:sz="8" w:space="0"/>
              <w:bottom w:val="single" w:color="808080" w:sz="8" w:space="0"/>
            </w:tcBorders>
            <w:noWrap w:val="0"/>
            <w:vAlign w:val="center"/>
          </w:tcPr>
          <w:p w14:paraId="35A928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67,2 кв.м.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808080" w:sz="8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5C26479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67,2 кв.м.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02250E2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>46:16:010101:1609</w:t>
            </w:r>
          </w:p>
          <w:p w14:paraId="1F63A4F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0426FB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517A67F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Удовлетворительное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687F93C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4DB022C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>Нежилое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6444FFF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2B4D7C6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auto" w:sz="4" w:space="0"/>
            </w:tcBorders>
            <w:noWrap w:val="0"/>
            <w:vAlign w:val="center"/>
          </w:tcPr>
          <w:p w14:paraId="66CCF5F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808080" w:sz="8" w:space="0"/>
              <w:right w:val="single" w:color="808080" w:sz="8" w:space="0"/>
            </w:tcBorders>
            <w:noWrap w:val="0"/>
            <w:vAlign w:val="center"/>
          </w:tcPr>
          <w:p w14:paraId="71C36A1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14:paraId="5E91048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0032DFD5">
            <w:pPr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3485C75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Курская область, Обоянский район, г.Обоянь, ул. Ленина, д.50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6ABB63F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en-US" w:eastAsia="zh-CN"/>
              </w:rPr>
              <w:t xml:space="preserve">Нежилое помещение </w:t>
            </w:r>
          </w:p>
          <w:p w14:paraId="3EC0B58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6FBF00E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2573CBA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en-US" w:eastAsia="zh-CN"/>
              </w:rPr>
              <w:t xml:space="preserve">Нежилое помещение </w:t>
            </w:r>
          </w:p>
          <w:p w14:paraId="041AECF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603DD1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14,3 кв.м.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006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14,3 кв.м.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F00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46:16:010101:627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E8E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38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Удовлетворительное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3C29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A53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>Нежилое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CB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9F6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573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8" w:space="0"/>
            </w:tcBorders>
            <w:noWrap w:val="0"/>
            <w:vAlign w:val="center"/>
          </w:tcPr>
          <w:p w14:paraId="4BCE91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14:paraId="6B848F5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4E083AFE">
            <w:pPr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766D366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Курская область, Обоянский район, г.Обоянь, ул. Ленина, д.34 Б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346FE3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7618AD3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Комбинат бытового обслуживания </w:t>
            </w:r>
          </w:p>
          <w:p w14:paraId="61CBE6B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255F67F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 xml:space="preserve">Нежилое здание, количество этажей 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(в том числе подземных) </w:t>
            </w:r>
          </w:p>
          <w:p w14:paraId="014BBAA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13D33D6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1290 кв.м.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907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1B8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46:16:010101:625</w:t>
            </w:r>
          </w:p>
          <w:p w14:paraId="067CFC3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6C4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5D9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Удовлетворительное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CC0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738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>Нежилое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0DE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FD4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0C7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8" w:space="0"/>
            </w:tcBorders>
            <w:noWrap w:val="0"/>
            <w:vAlign w:val="center"/>
          </w:tcPr>
          <w:p w14:paraId="6D05D39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14:paraId="55DEE9C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525466DE">
            <w:pPr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786F3BF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Курская область, Обоянский район, г.Обоянь, ул. Ленина, д.42А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4680E35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2FB6F7C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en-US" w:eastAsia="zh-CN"/>
              </w:rPr>
              <w:t xml:space="preserve">универмаг 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>«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en-US" w:eastAsia="zh-CN"/>
              </w:rPr>
              <w:t>Юбилейный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>»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 w14:paraId="1B6A444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1FB2CB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 xml:space="preserve">Нежилое здание  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(в том числе подземных) </w:t>
            </w:r>
          </w:p>
          <w:p w14:paraId="5D3C74A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5BE392D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3601,9 кв.м.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474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B1B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46:16:010101:626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84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6F4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Удовлетворительное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389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EC1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>Нежилое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6F5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EF7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6A4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8" w:space="0"/>
            </w:tcBorders>
            <w:noWrap w:val="0"/>
            <w:vAlign w:val="center"/>
          </w:tcPr>
          <w:p w14:paraId="0C3E38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14:paraId="45696D7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258CA1C3">
            <w:pPr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7FB0684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Курская область, Обоянский район, г.Обоянь, ул. Ленина, д.</w:t>
            </w:r>
            <w:r>
              <w:rPr>
                <w:rFonts w:hint="default" w:cs="Times New Roman"/>
                <w:i w:val="0"/>
                <w:iCs/>
                <w:color w:val="auto"/>
                <w:sz w:val="22"/>
                <w:szCs w:val="22"/>
                <w:lang w:val="ru-RU"/>
              </w:rPr>
              <w:t>26А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7B39CF1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27EF2CC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Здание уборной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6982991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Нежилое здание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015875A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color w:val="auto"/>
                <w:sz w:val="22"/>
                <w:szCs w:val="22"/>
                <w:lang w:val="ru-RU"/>
              </w:rPr>
              <w:t>64,6 кв.м.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F6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7C6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46:16:010142:139 </w:t>
            </w:r>
          </w:p>
          <w:p w14:paraId="50D548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0AE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992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Удовлетворительное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AA9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5F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>Нежилое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96C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F1E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3C7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8" w:space="0"/>
            </w:tcBorders>
            <w:noWrap w:val="0"/>
            <w:vAlign w:val="center"/>
          </w:tcPr>
          <w:p w14:paraId="7DD0A92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14:paraId="6463A84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89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3F11C0EA">
            <w:pPr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59EF816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Курская область, Обоянский район, г.Обоянь, ул. Ленина, д.</w:t>
            </w:r>
            <w:r>
              <w:rPr>
                <w:rFonts w:hint="default" w:cs="Times New Roman"/>
                <w:i w:val="0"/>
                <w:iCs/>
                <w:color w:val="auto"/>
                <w:sz w:val="22"/>
                <w:szCs w:val="22"/>
                <w:lang w:val="ru-RU"/>
              </w:rPr>
              <w:t>26А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4EE7A3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Земельный участок </w:t>
            </w:r>
          </w:p>
          <w:p w14:paraId="5B0522B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1240964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02AFF39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Земельный участок </w:t>
            </w:r>
          </w:p>
          <w:p w14:paraId="2918705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Земельные участки (территории) общего </w:t>
            </w:r>
          </w:p>
          <w:p w14:paraId="4CEBD97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пользования </w:t>
            </w:r>
          </w:p>
          <w:p w14:paraId="347C9C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</w:tcBorders>
            <w:noWrap w:val="0"/>
            <w:vAlign w:val="center"/>
          </w:tcPr>
          <w:p w14:paraId="6F19E8A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color w:val="auto"/>
                <w:sz w:val="22"/>
                <w:szCs w:val="22"/>
                <w:lang w:val="ru-RU"/>
              </w:rPr>
              <w:t>135 кв.м.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80808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D6C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A9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  <w:t xml:space="preserve">46:16:010142:261 </w:t>
            </w:r>
          </w:p>
          <w:p w14:paraId="191F35E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C05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6B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  <w:t>Удовлетворительное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AA1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108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258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62C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61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8" w:space="0"/>
            </w:tcBorders>
            <w:noWrap w:val="0"/>
            <w:vAlign w:val="center"/>
          </w:tcPr>
          <w:p w14:paraId="304DC4F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785CED77">
      <w:pPr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right"/>
        <w:textAlignment w:val="auto"/>
        <w:rPr>
          <w:rFonts w:hint="default"/>
          <w:i w:val="0"/>
          <w:szCs w:val="28"/>
          <w:highlight w:val="none"/>
          <w:lang w:val="ru-RU"/>
        </w:rPr>
      </w:pPr>
      <w:r>
        <w:rPr>
          <w:rFonts w:hint="default"/>
          <w:i w:val="0"/>
          <w:szCs w:val="28"/>
          <w:highlight w:val="none"/>
          <w:lang w:val="ru-RU"/>
        </w:rPr>
        <w:t>»</w:t>
      </w:r>
    </w:p>
    <w:sectPr>
      <w:pgSz w:w="16838" w:h="11906" w:orient="landscape"/>
      <w:pgMar w:top="1701" w:right="1134" w:bottom="1134" w:left="1134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F2B28"/>
    <w:multiLevelType w:val="singleLevel"/>
    <w:tmpl w:val="943F2B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687E21C"/>
    <w:multiLevelType w:val="multilevel"/>
    <w:tmpl w:val="B687E21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C3"/>
    <w:rsid w:val="00477F93"/>
    <w:rsid w:val="006378C3"/>
    <w:rsid w:val="0070300F"/>
    <w:rsid w:val="009153B0"/>
    <w:rsid w:val="00E152BE"/>
    <w:rsid w:val="00E5414A"/>
    <w:rsid w:val="041A2016"/>
    <w:rsid w:val="053B1130"/>
    <w:rsid w:val="07BC44F0"/>
    <w:rsid w:val="0CCC0EC2"/>
    <w:rsid w:val="0F9E385E"/>
    <w:rsid w:val="109831C7"/>
    <w:rsid w:val="13174F1F"/>
    <w:rsid w:val="14045972"/>
    <w:rsid w:val="1621165F"/>
    <w:rsid w:val="17203990"/>
    <w:rsid w:val="1B926C01"/>
    <w:rsid w:val="1B9E55FE"/>
    <w:rsid w:val="1F6976AE"/>
    <w:rsid w:val="22FA7DCE"/>
    <w:rsid w:val="258672DF"/>
    <w:rsid w:val="26C309D1"/>
    <w:rsid w:val="296D3F37"/>
    <w:rsid w:val="2BE02A35"/>
    <w:rsid w:val="2E351C12"/>
    <w:rsid w:val="316A537B"/>
    <w:rsid w:val="32437097"/>
    <w:rsid w:val="3282119E"/>
    <w:rsid w:val="36BA1481"/>
    <w:rsid w:val="3A982313"/>
    <w:rsid w:val="3B643E7F"/>
    <w:rsid w:val="3BE114FF"/>
    <w:rsid w:val="40EA1D51"/>
    <w:rsid w:val="46D41F81"/>
    <w:rsid w:val="55B775DE"/>
    <w:rsid w:val="591F52B4"/>
    <w:rsid w:val="5C91498B"/>
    <w:rsid w:val="61417314"/>
    <w:rsid w:val="62860C14"/>
    <w:rsid w:val="6D4417A1"/>
    <w:rsid w:val="71E105FA"/>
    <w:rsid w:val="742D0464"/>
    <w:rsid w:val="77BF36E8"/>
    <w:rsid w:val="78583BA2"/>
    <w:rsid w:val="7B912BDF"/>
    <w:rsid w:val="7F143C8D"/>
    <w:rsid w:val="7F27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i/>
      <w:sz w:val="28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i w:val="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4"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i w:val="0"/>
      <w:sz w:val="24"/>
      <w:szCs w:val="24"/>
      <w:lang w:eastAsia="ru-RU"/>
    </w:rPr>
  </w:style>
  <w:style w:type="paragraph" w:customStyle="1" w:styleId="10">
    <w:name w:val="Основной текст 31"/>
    <w:basedOn w:val="1"/>
    <w:qFormat/>
    <w:uiPriority w:val="0"/>
    <w:pPr>
      <w:jc w:val="center"/>
    </w:pPr>
    <w:rPr>
      <w:b/>
      <w:i w:val="0"/>
      <w:sz w:val="32"/>
    </w:rPr>
  </w:style>
  <w:style w:type="character" w:customStyle="1" w:styleId="11">
    <w:name w:val="apple-converted-space"/>
    <w:basedOn w:val="12"/>
    <w:qFormat/>
    <w:uiPriority w:val="0"/>
  </w:style>
  <w:style w:type="character" w:customStyle="1" w:styleId="12">
    <w:name w:val="Основной шрифт абзаца2"/>
    <w:qFormat/>
    <w:uiPriority w:val="0"/>
  </w:style>
  <w:style w:type="paragraph" w:customStyle="1" w:styleId="13">
    <w:name w:val="center"/>
    <w:basedOn w:val="1"/>
    <w:qFormat/>
    <w:uiPriority w:val="0"/>
    <w:pPr>
      <w:suppressAutoHyphens w:val="0"/>
      <w:spacing w:before="100" w:beforeAutospacing="1" w:after="100" w:afterAutospacing="1"/>
    </w:pPr>
    <w:rPr>
      <w:i w:val="0"/>
      <w:sz w:val="24"/>
      <w:szCs w:val="24"/>
      <w:lang w:eastAsia="ru-RU"/>
    </w:rPr>
  </w:style>
  <w:style w:type="character" w:customStyle="1" w:styleId="14">
    <w:name w:val="Текст выноски Знак"/>
    <w:basedOn w:val="3"/>
    <w:link w:val="6"/>
    <w:qFormat/>
    <w:uiPriority w:val="0"/>
    <w:rPr>
      <w:rFonts w:ascii="Tahoma" w:hAnsi="Tahoma" w:eastAsia="Times New Roman" w:cs="Tahoma"/>
      <w:i/>
      <w:sz w:val="16"/>
      <w:szCs w:val="16"/>
      <w:lang w:eastAsia="zh-CN"/>
    </w:rPr>
  </w:style>
  <w:style w:type="paragraph" w:customStyle="1" w:styleId="15">
    <w:name w:val="Основной текст с отступом 31"/>
    <w:basedOn w:val="1"/>
    <w:qFormat/>
    <w:uiPriority w:val="0"/>
    <w:pPr>
      <w:spacing w:before="0" w:after="120"/>
      <w:ind w:left="283" w:right="0" w:firstLine="0"/>
    </w:pPr>
    <w:rPr>
      <w:sz w:val="16"/>
      <w:szCs w:val="16"/>
    </w:rPr>
  </w:style>
  <w:style w:type="paragraph" w:customStyle="1" w:styleId="16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17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SimSun" w:cs="Calibri"/>
      <w:b/>
      <w:lang w:val="ru-RU" w:eastAsia="ru-RU" w:bidi="ar-SA"/>
    </w:rPr>
  </w:style>
  <w:style w:type="paragraph" w:customStyle="1" w:styleId="18">
    <w:name w:val="List Paragraph"/>
    <w:basedOn w:val="1"/>
    <w:qFormat/>
    <w:uiPriority w:val="0"/>
    <w:pPr>
      <w:spacing w:before="0" w:after="200" w:line="276" w:lineRule="auto"/>
      <w:ind w:left="720" w:right="0" w:firstLine="0"/>
    </w:pPr>
    <w:rPr>
      <w:rFonts w:ascii="Calibri" w:hAnsi="Calibri" w:cs="Calibri"/>
      <w:i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577</Words>
  <Characters>4632</Characters>
  <Lines>38</Lines>
  <Paragraphs>10</Paragraphs>
  <TotalTime>12</TotalTime>
  <ScaleCrop>false</ScaleCrop>
  <LinksUpToDate>false</LinksUpToDate>
  <CharactersWithSpaces>5199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2021-11-19T05:28:00Z</dcterms:created>
  <dc:creator>Земля_отдел</dc:creator>
  <cp:lastModifiedBy>Земля_отдел</cp:lastModifiedBy>
  <cp:lastPrinted>2024-10-29T13:38:43Z</cp:lastPrinted>
  <dcterms:modified xsi:type="dcterms:W3CDTF">2024-10-29T13:41:04Z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E758146BAC014AD996BC0DE43B063C1C</vt:lpwstr>
  </property>
</Properties>
</file>