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0"/>
        <w:contextualSpacing/>
        <w:jc w:val="center"/>
        <w:textAlignment w:val="auto"/>
        <w:rPr>
          <w:rFonts w:ascii="Times New Roman" w:hAnsi="Times New Roman" w:eastAsia="Century Schoolbook" w:cs="Times New Roman"/>
          <w:b w:val="0"/>
          <w:bCs/>
          <w:color w:val="auto"/>
          <w:spacing w:val="-10"/>
          <w:sz w:val="36"/>
          <w:szCs w:val="36"/>
          <w:lang w:bidi="ru-RU"/>
        </w:rPr>
      </w:pPr>
      <w:r>
        <w:rPr>
          <w:rFonts w:ascii="Times New Roman" w:hAnsi="Times New Roman" w:cs="Times New Roman"/>
          <w:lang w:val="en-US" w:eastAsia="ru-RU" w:bidi="ar-SA"/>
        </w:rPr>
        <w:drawing>
          <wp:inline distT="0" distB="0" distL="114300" distR="114300">
            <wp:extent cx="568325" cy="708660"/>
            <wp:effectExtent l="0" t="0" r="3175" b="15240"/>
            <wp:docPr id="3" name="Изображение 3" descr="Герб(4) цв с коро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Герб(4) цв с короно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0"/>
        <w:contextualSpacing/>
        <w:jc w:val="center"/>
        <w:textAlignment w:val="auto"/>
        <w:rPr>
          <w:rFonts w:ascii="Times New Roman" w:hAnsi="Times New Roman" w:eastAsia="Century Schoolbook" w:cs="Times New Roman"/>
          <w:b w:val="0"/>
          <w:bCs/>
          <w:color w:val="auto"/>
          <w:spacing w:val="-10"/>
          <w:sz w:val="36"/>
          <w:szCs w:val="36"/>
          <w:lang w:bidi="ru-RU"/>
        </w:rPr>
      </w:pPr>
      <w:r>
        <w:rPr>
          <w:rFonts w:ascii="Times New Roman" w:hAnsi="Times New Roman" w:eastAsia="Century Schoolbook" w:cs="Times New Roman"/>
          <w:b w:val="0"/>
          <w:bCs/>
          <w:color w:val="auto"/>
          <w:spacing w:val="-10"/>
          <w:sz w:val="36"/>
          <w:szCs w:val="36"/>
          <w:lang w:bidi="ru-RU"/>
        </w:rPr>
        <w:t>АДМИНИСТРАЦИЯ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40" w:lineRule="auto"/>
        <w:ind w:right="0"/>
        <w:contextualSpacing/>
        <w:jc w:val="center"/>
        <w:textAlignment w:val="auto"/>
        <w:rPr>
          <w:rFonts w:ascii="Times New Roman" w:hAnsi="Times New Roman" w:eastAsia="Century Schoolbook" w:cs="Times New Roman"/>
          <w:b w:val="0"/>
          <w:bCs/>
          <w:color w:val="auto"/>
          <w:spacing w:val="70"/>
          <w:sz w:val="36"/>
          <w:szCs w:val="36"/>
          <w:lang w:bidi="ru-RU"/>
        </w:rPr>
      </w:pPr>
      <w:r>
        <w:rPr>
          <w:rFonts w:ascii="Times New Roman" w:hAnsi="Times New Roman" w:eastAsia="Century Schoolbook" w:cs="Times New Roman"/>
          <w:b w:val="0"/>
          <w:bCs/>
          <w:color w:val="auto"/>
          <w:spacing w:val="-10"/>
          <w:sz w:val="36"/>
          <w:szCs w:val="36"/>
          <w:lang w:bidi="ru-RU"/>
        </w:rPr>
        <w:t>ГОРОДА ОБОЯНИ КУРСКОЙ ОБЛАСТИ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40" w:lineRule="auto"/>
        <w:ind w:right="0"/>
        <w:contextualSpacing/>
        <w:jc w:val="center"/>
        <w:textAlignment w:val="auto"/>
        <w:rPr>
          <w:rFonts w:ascii="Times New Roman" w:hAnsi="Times New Roman" w:eastAsia="Century Schoolbook" w:cs="Times New Roman"/>
          <w:b w:val="0"/>
          <w:bCs/>
          <w:color w:val="auto"/>
          <w:spacing w:val="70"/>
          <w:sz w:val="36"/>
          <w:szCs w:val="36"/>
          <w:lang w:bidi="ru-RU"/>
        </w:rPr>
      </w:pPr>
      <w:r>
        <w:rPr>
          <w:rFonts w:ascii="Times New Roman" w:hAnsi="Times New Roman" w:eastAsia="Century Schoolbook" w:cs="Times New Roman"/>
          <w:b w:val="0"/>
          <w:bCs/>
          <w:color w:val="auto"/>
          <w:spacing w:val="70"/>
          <w:sz w:val="36"/>
          <w:szCs w:val="36"/>
          <w:lang w:bidi="ru-RU"/>
        </w:rPr>
        <w:t>ПОСТАНОВЛЕНИЕ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3139"/>
        <w:gridCol w:w="3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</w:tcPr>
          <w:p>
            <w:pPr>
              <w:widowControl w:val="0"/>
              <w:suppressAutoHyphens/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 w:val="0"/>
                <w:bCs/>
                <w:color w:val="333333"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b w:val="0"/>
                <w:bCs/>
                <w:color w:val="333333"/>
                <w:sz w:val="28"/>
                <w:szCs w:val="28"/>
                <w:u w:val="single"/>
                <w:lang w:eastAsia="ru-RU" w:bidi="ru-RU"/>
              </w:rPr>
              <w:t>от</w:t>
            </w:r>
            <w:r>
              <w:rPr>
                <w:rFonts w:hint="default" w:ascii="Times New Roman" w:hAnsi="Times New Roman" w:eastAsia="Arial Unicode MS" w:cs="Times New Roman"/>
                <w:b w:val="0"/>
                <w:bCs/>
                <w:color w:val="333333"/>
                <w:sz w:val="28"/>
                <w:szCs w:val="28"/>
                <w:u w:val="single"/>
                <w:lang w:val="en-US" w:eastAsia="ru-RU" w:bidi="ru-RU"/>
              </w:rPr>
              <w:t xml:space="preserve"> 20.05.2024 </w:t>
            </w:r>
          </w:p>
        </w:tc>
        <w:tc>
          <w:tcPr>
            <w:tcW w:w="3474" w:type="dxa"/>
          </w:tcPr>
          <w:p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Arial Unicode MS" w:cs="Times New Roman"/>
                <w:b w:val="0"/>
                <w:bCs/>
                <w:color w:val="333333"/>
                <w:sz w:val="28"/>
                <w:szCs w:val="28"/>
                <w:lang w:val="en-US" w:eastAsia="ru-RU" w:bidi="ru-RU"/>
              </w:rPr>
              <w:t>г.</w:t>
            </w:r>
            <w:r>
              <w:rPr>
                <w:rFonts w:ascii="Times New Roman" w:hAnsi="Times New Roman" w:eastAsia="Arial Unicode MS" w:cs="Times New Roman"/>
                <w:b w:val="0"/>
                <w:bCs/>
                <w:color w:val="333333"/>
                <w:sz w:val="28"/>
                <w:szCs w:val="28"/>
                <w:lang w:eastAsia="ru-RU" w:bidi="ru-RU"/>
              </w:rPr>
              <w:t>Обоянь</w:t>
            </w:r>
          </w:p>
        </w:tc>
        <w:tc>
          <w:tcPr>
            <w:tcW w:w="3474" w:type="dxa"/>
          </w:tcPr>
          <w:p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333333"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hint="default" w:ascii="Times New Roman" w:hAnsi="Times New Roman" w:eastAsia="Arial Unicode MS" w:cs="Times New Roman"/>
                <w:b w:val="0"/>
                <w:bCs/>
                <w:color w:val="333333"/>
                <w:sz w:val="28"/>
                <w:szCs w:val="28"/>
                <w:u w:val="none"/>
                <w:lang w:val="en-US" w:eastAsia="ru-RU" w:bidi="ru-RU"/>
              </w:rPr>
              <w:t xml:space="preserve">              </w:t>
            </w:r>
            <w:r>
              <w:rPr>
                <w:rFonts w:ascii="Times New Roman" w:hAnsi="Times New Roman" w:eastAsia="Arial Unicode MS" w:cs="Times New Roman"/>
                <w:b w:val="0"/>
                <w:bCs/>
                <w:color w:val="333333"/>
                <w:sz w:val="28"/>
                <w:szCs w:val="28"/>
                <w:u w:val="single"/>
                <w:lang w:eastAsia="ru-RU" w:bidi="ru-RU"/>
              </w:rPr>
              <w:t>№</w:t>
            </w:r>
            <w:r>
              <w:rPr>
                <w:rFonts w:hint="default" w:ascii="Times New Roman" w:hAnsi="Times New Roman" w:eastAsia="Arial Unicode MS" w:cs="Times New Roman"/>
                <w:b w:val="0"/>
                <w:bCs/>
                <w:color w:val="333333"/>
                <w:sz w:val="28"/>
                <w:szCs w:val="28"/>
                <w:u w:val="single"/>
                <w:lang w:val="en-US" w:eastAsia="ru-RU" w:bidi="ru-RU"/>
              </w:rPr>
              <w:t xml:space="preserve"> 182 </w:t>
            </w:r>
          </w:p>
        </w:tc>
      </w:tr>
    </w:tbl>
    <w:p>
      <w:pPr>
        <w:pStyle w:val="4"/>
        <w:tabs>
          <w:tab w:val="left" w:pos="2970"/>
        </w:tabs>
        <w:ind w:right="140"/>
        <w:contextualSpacing/>
        <w:jc w:val="both"/>
        <w:rPr>
          <w:b w:val="0"/>
          <w:bCs/>
          <w:sz w:val="28"/>
          <w:szCs w:val="28"/>
          <w:lang w:val="ru-RU"/>
        </w:rPr>
      </w:pPr>
    </w:p>
    <w:p>
      <w:pPr>
        <w:suppressAutoHyphens/>
        <w:ind w:firstLine="851"/>
        <w:contextualSpacing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Об участии во Всероссийской экологической акции </w:t>
      </w:r>
    </w:p>
    <w:p>
      <w:pPr>
        <w:suppressAutoHyphens/>
        <w:ind w:firstLine="851"/>
        <w:contextualSpacing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«Марафон зелёных дел» на территории города Обояни</w:t>
      </w:r>
    </w:p>
    <w:p>
      <w:pPr>
        <w:suppressAutoHyphens/>
        <w:ind w:firstLine="851"/>
        <w:contextualSpacing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uppressAutoHyphens/>
        <w:spacing w:line="240" w:lineRule="auto"/>
        <w:ind w:firstLine="420" w:firstLineChars="0"/>
        <w:contextualSpacing/>
        <w:jc w:val="both"/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</w:pPr>
      <w:r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  <w:t>Руководствуясь п. 18 ст. 14 Федерального закона от 06 октября 2003 г. №131-ФЗ «Об общих принципах организации местного самоуправления в Российской Федерации», письмом Министерства природных ресурсов Курской области от 20.05.2024 № 11-02-07/4424, с целью популяризации эковолонтерских активностей, развития экологической гражданственности, формирования экопривычек и вовлечения широкой общественности в мероприятия экологической повестки, Администрация города Обояни</w:t>
      </w:r>
    </w:p>
    <w:p>
      <w:pPr>
        <w:numPr>
          <w:ilvl w:val="0"/>
          <w:numId w:val="0"/>
        </w:numPr>
        <w:suppressAutoHyphens/>
        <w:contextualSpacing/>
        <w:jc w:val="center"/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</w:pPr>
      <w:r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  <w:t>ПОСТАНОВЛЯЕТ:</w:t>
      </w:r>
    </w:p>
    <w:p>
      <w:pPr>
        <w:numPr>
          <w:ilvl w:val="0"/>
          <w:numId w:val="1"/>
        </w:numPr>
        <w:suppressAutoHyphens/>
        <w:spacing w:line="240" w:lineRule="auto"/>
        <w:ind w:firstLine="420" w:firstLineChars="150"/>
        <w:contextualSpacing/>
        <w:jc w:val="both"/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</w:pPr>
      <w:r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  <w:t>Принять участие во Всероссийской экологической акции «Марафон зелёных дел» на территории города Обояни в период с 20 мая по 05 июня 2024.</w:t>
      </w:r>
    </w:p>
    <w:p>
      <w:pPr>
        <w:numPr>
          <w:ilvl w:val="0"/>
          <w:numId w:val="1"/>
        </w:numPr>
        <w:suppressAutoHyphens/>
        <w:spacing w:line="240" w:lineRule="auto"/>
        <w:ind w:left="0" w:leftChars="0" w:firstLine="420" w:firstLineChars="150"/>
        <w:contextualSpacing/>
        <w:jc w:val="both"/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</w:pPr>
      <w:r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  <w:t>В рамках участия во Всероссийской экологической акции с 20 мая по 05 июня 2024 года провести общегородской субботник 31.05.2024.</w:t>
      </w:r>
    </w:p>
    <w:p>
      <w:pPr>
        <w:numPr>
          <w:ilvl w:val="0"/>
          <w:numId w:val="1"/>
        </w:numPr>
        <w:suppressAutoHyphens/>
        <w:spacing w:line="240" w:lineRule="auto"/>
        <w:ind w:left="0" w:leftChars="0" w:firstLine="420" w:firstLineChars="150"/>
        <w:contextualSpacing/>
        <w:jc w:val="both"/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</w:pPr>
      <w:r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  <w:t xml:space="preserve">Рекомендовать руководителям предприятий, организаций, учреждений города Обояни всех форм собственности, жителям частных домовладений и многоквартирных домов принять участие во Всероссийской экологической акции «Марафон зелёных дел» согласно Плану мероприятий по организации участия во Всероссийской экологической акции «Марафон зелёных дел» на территории города Обояни (Приложение № 1). </w:t>
      </w:r>
    </w:p>
    <w:p>
      <w:pPr>
        <w:numPr>
          <w:ilvl w:val="0"/>
          <w:numId w:val="1"/>
        </w:numPr>
        <w:suppressAutoHyphens/>
        <w:spacing w:line="240" w:lineRule="auto"/>
        <w:ind w:left="0" w:leftChars="0" w:firstLine="420" w:firstLineChars="150"/>
        <w:contextualSpacing/>
        <w:jc w:val="both"/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</w:pPr>
      <w:r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  <w:t>Утвердить перечень территорий, убираемых участниками Всероссийской экологической акции «Марафон зелёных дел» на территории города Обояни (Приложение № 2).</w:t>
      </w:r>
    </w:p>
    <w:p>
      <w:pPr>
        <w:numPr>
          <w:ilvl w:val="0"/>
          <w:numId w:val="1"/>
        </w:numPr>
        <w:suppressAutoHyphens/>
        <w:spacing w:line="240" w:lineRule="auto"/>
        <w:ind w:left="0" w:leftChars="0" w:firstLine="420" w:firstLineChars="150"/>
        <w:contextualSpacing/>
        <w:jc w:val="both"/>
        <w:rPr>
          <w:rFonts w:ascii="Times New Roman" w:hAnsi="Times New Roman" w:cs="Times New Roman"/>
          <w:kern w:val="3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3"/>
          <w:sz w:val="28"/>
          <w:szCs w:val="28"/>
          <w:lang w:val="ru-RU" w:bidi="hi-IN"/>
        </w:rPr>
        <w:t>МКУ</w:t>
      </w:r>
      <w:r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  <w:t xml:space="preserve"> «Управление ОДОМС» города Обояни (Попов Ю.А.) разместить настоящее постановление на официальном сайте муниципального образования «город Обоянь» Обоянского района Курской области в информационно- коммуникационной сети «Интернет».</w:t>
      </w:r>
    </w:p>
    <w:p>
      <w:pPr>
        <w:numPr>
          <w:ilvl w:val="0"/>
          <w:numId w:val="1"/>
        </w:numPr>
        <w:suppressAutoHyphens/>
        <w:spacing w:line="240" w:lineRule="auto"/>
        <w:ind w:left="0" w:leftChars="0" w:firstLine="420" w:firstLineChars="150"/>
        <w:contextualSpacing/>
        <w:jc w:val="both"/>
        <w:rPr>
          <w:rFonts w:ascii="Times New Roman" w:hAnsi="Times New Roman" w:cs="Times New Roman"/>
          <w:kern w:val="3"/>
          <w:sz w:val="28"/>
          <w:szCs w:val="28"/>
          <w:lang w:bidi="hi-IN"/>
        </w:rPr>
      </w:pPr>
      <w:r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  <w:t>Контроль исполнения настоящего постановления возложить на и.о. заместителя Главы Администрации города Обояни по экономике  Шапилова Е.Е.</w:t>
      </w:r>
    </w:p>
    <w:p>
      <w:pPr>
        <w:numPr>
          <w:ilvl w:val="0"/>
          <w:numId w:val="1"/>
        </w:numPr>
        <w:suppressAutoHyphens/>
        <w:spacing w:line="240" w:lineRule="auto"/>
        <w:ind w:left="0" w:leftChars="0" w:firstLine="420" w:firstLineChars="150"/>
        <w:contextualSpacing/>
        <w:jc w:val="both"/>
        <w:rPr>
          <w:rFonts w:ascii="Times New Roman" w:hAnsi="Times New Roman" w:cs="Times New Roman"/>
          <w:kern w:val="3"/>
          <w:sz w:val="28"/>
          <w:szCs w:val="28"/>
          <w:lang w:bidi="hi-IN"/>
        </w:rPr>
      </w:pPr>
      <w:r>
        <w:rPr>
          <w:rFonts w:hint="default" w:ascii="Times New Roman" w:hAnsi="Times New Roman" w:cs="Times New Roman"/>
          <w:kern w:val="3"/>
          <w:sz w:val="28"/>
          <w:szCs w:val="28"/>
          <w:lang w:val="ru-RU" w:bidi="hi-IN"/>
        </w:rPr>
        <w:t>Постановление вступает в силу со дня его подписания.</w:t>
      </w:r>
    </w:p>
    <w:p>
      <w:pPr>
        <w:numPr>
          <w:ilvl w:val="0"/>
          <w:numId w:val="0"/>
        </w:numPr>
        <w:suppressAutoHyphens/>
        <w:spacing w:line="240" w:lineRule="auto"/>
        <w:ind w:leftChars="150"/>
        <w:contextualSpacing/>
        <w:jc w:val="both"/>
        <w:rPr>
          <w:rFonts w:ascii="Times New Roman" w:hAnsi="Times New Roman" w:cs="Times New Roman"/>
          <w:kern w:val="3"/>
          <w:sz w:val="28"/>
          <w:szCs w:val="28"/>
          <w:lang w:bidi="hi-I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Глава города Обояни                                                                  А.А. Локтионов </w:t>
      </w:r>
      <w:r>
        <w:rPr>
          <w:rFonts w:hint="default" w:ascii="Times New Roman" w:hAnsi="Times New Roman" w:cs="Times New Roman"/>
          <w:kern w:val="3"/>
          <w:sz w:val="18"/>
          <w:szCs w:val="18"/>
          <w:lang w:val="ru-RU" w:bidi="hi-I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-2-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Приложение №1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к постановлению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Администрации города Обояни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Курской области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от 20.05.2024 № 182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План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 w:bidi="hi-IN"/>
        </w:rPr>
      </w:pPr>
      <w:r>
        <w:rPr>
          <w:rFonts w:hint="default" w:ascii="Times New Roman" w:hAnsi="Times New Roman" w:cs="Times New Roman"/>
          <w:sz w:val="24"/>
          <w:szCs w:val="24"/>
          <w:lang w:val="ru-RU" w:bidi="hi-IN"/>
        </w:rPr>
        <w:t>мероприятий по организации участия во Всероссийской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 w:bidi="hi-IN"/>
        </w:rPr>
      </w:pPr>
      <w:r>
        <w:rPr>
          <w:rFonts w:hint="default" w:ascii="Times New Roman" w:hAnsi="Times New Roman" w:cs="Times New Roman"/>
          <w:sz w:val="24"/>
          <w:szCs w:val="24"/>
          <w:lang w:val="ru-RU" w:bidi="hi-IN"/>
        </w:rPr>
        <w:t xml:space="preserve"> экологической акции «Марафон зелёных дел»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cs="Times New Roman"/>
          <w:sz w:val="24"/>
          <w:szCs w:val="24"/>
          <w:lang w:val="ru-RU" w:bidi="hi-IN"/>
        </w:rPr>
        <w:t>на территории города Обояни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30"/>
        <w:gridCol w:w="1638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</w:p>
        </w:tc>
        <w:tc>
          <w:tcPr>
            <w:tcW w:w="423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Наименование мероприятия</w:t>
            </w:r>
          </w:p>
        </w:tc>
        <w:tc>
          <w:tcPr>
            <w:tcW w:w="163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Сроки проведения</w:t>
            </w:r>
          </w:p>
        </w:tc>
        <w:tc>
          <w:tcPr>
            <w:tcW w:w="258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Ответственное лицо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gridSpan w:val="4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Подготовительный этап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1.</w:t>
            </w:r>
          </w:p>
        </w:tc>
        <w:tc>
          <w:tcPr>
            <w:tcW w:w="423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Определение территорий для уборки и  определение участников общегородского субботника</w:t>
            </w:r>
          </w:p>
        </w:tc>
        <w:tc>
          <w:tcPr>
            <w:tcW w:w="163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до</w:t>
            </w: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 xml:space="preserve"> 27.05.2024</w:t>
            </w:r>
          </w:p>
        </w:tc>
        <w:tc>
          <w:tcPr>
            <w:tcW w:w="2580" w:type="dxa"/>
          </w:tcPr>
          <w:p>
            <w:pPr>
              <w:widowControl w:val="0"/>
              <w:suppressAutoHyphens/>
              <w:spacing w:line="240" w:lineRule="auto"/>
              <w:ind w:right="-1" w:firstLine="120" w:firstLineChars="5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Шапилов Е.Е.</w:t>
            </w:r>
          </w:p>
          <w:p>
            <w:pPr>
              <w:widowControl w:val="0"/>
              <w:suppressAutoHyphens/>
              <w:spacing w:line="240" w:lineRule="auto"/>
              <w:ind w:right="-1" w:firstLine="120" w:firstLineChars="5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Заходякин А.В.</w:t>
            </w: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Выскребенцева Т.И.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2.</w:t>
            </w:r>
          </w:p>
        </w:tc>
        <w:tc>
          <w:tcPr>
            <w:tcW w:w="423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Подготовка информационного сообщения на официальном сайте муниципального образования «город Обоянь» Обоянского района Курской области в информационно- коммуникационной сети «Интернет»</w:t>
            </w:r>
          </w:p>
        </w:tc>
        <w:tc>
          <w:tcPr>
            <w:tcW w:w="163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до</w:t>
            </w: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28.05.2024</w:t>
            </w:r>
          </w:p>
        </w:tc>
        <w:tc>
          <w:tcPr>
            <w:tcW w:w="2580" w:type="dxa"/>
          </w:tcPr>
          <w:p>
            <w:pPr>
              <w:widowControl w:val="0"/>
              <w:suppressAutoHyphens/>
              <w:spacing w:line="240" w:lineRule="auto"/>
              <w:ind w:right="-1" w:firstLine="120" w:firstLineChars="5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Шапилов Е.Е.</w:t>
            </w:r>
          </w:p>
          <w:p>
            <w:pPr>
              <w:widowControl w:val="0"/>
              <w:suppressAutoHyphens/>
              <w:spacing w:line="240" w:lineRule="auto"/>
              <w:ind w:right="-1" w:firstLine="120" w:firstLineChars="5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Заходякин А.В.</w:t>
            </w: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Выскребенцева Т.И.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3.</w:t>
            </w:r>
          </w:p>
        </w:tc>
        <w:tc>
          <w:tcPr>
            <w:tcW w:w="423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Размещение информационного сообщения в средствах массовой информации,информирование учреждений, предприятий, организаций, индивидуальных предпринимателей письмами</w:t>
            </w:r>
          </w:p>
        </w:tc>
        <w:tc>
          <w:tcPr>
            <w:tcW w:w="163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до</w:t>
            </w: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28.05.2024</w:t>
            </w: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</w:p>
        </w:tc>
        <w:tc>
          <w:tcPr>
            <w:tcW w:w="258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Шапилов Е.Е.</w:t>
            </w: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Выскребенцева Т.И.</w:t>
            </w: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Заходякин А.В.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gridSpan w:val="4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Период участия во Всероссийской экологической акции «Марафон зелёных дел»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4.</w:t>
            </w:r>
          </w:p>
        </w:tc>
        <w:tc>
          <w:tcPr>
            <w:tcW w:w="423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Обеспечение и координация работы транспорта по вывозу мусора</w:t>
            </w:r>
          </w:p>
        </w:tc>
        <w:tc>
          <w:tcPr>
            <w:tcW w:w="163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До 05.06.2024</w:t>
            </w:r>
          </w:p>
        </w:tc>
        <w:tc>
          <w:tcPr>
            <w:tcW w:w="258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Заходякин А.В.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5.</w:t>
            </w:r>
          </w:p>
        </w:tc>
        <w:tc>
          <w:tcPr>
            <w:tcW w:w="423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Обеспечение инвентарём участников общегородского субботника</w:t>
            </w:r>
          </w:p>
        </w:tc>
        <w:tc>
          <w:tcPr>
            <w:tcW w:w="1638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До 31.05.2024</w:t>
            </w:r>
          </w:p>
        </w:tc>
        <w:tc>
          <w:tcPr>
            <w:tcW w:w="258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Заходякин А.В.</w:t>
            </w:r>
          </w:p>
        </w:tc>
      </w:tr>
    </w:tbl>
    <w:p>
      <w:pPr>
        <w:widowControl w:val="0"/>
        <w:suppressAutoHyphens/>
        <w:spacing w:line="240" w:lineRule="auto"/>
        <w:ind w:right="-1"/>
        <w:contextualSpacing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 w:bidi="ar-SA"/>
        </w:rPr>
        <w:t xml:space="preserve">Места скопления твёрдых коммунальных отходов, </w:t>
      </w: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ru-RU" w:bidi="ar-S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 w:bidi="ar-SA"/>
        </w:rPr>
        <w:t>подлежащие уборке в рамках проведения Всероссийской экологической акции «Марафон зелёных дел»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№ п/п</w:t>
            </w:r>
          </w:p>
        </w:tc>
        <w:tc>
          <w:tcPr>
            <w:tcW w:w="8792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Адрес уборки мест (площадок) накопления твердых коммунальных отходов, в т.ч. раздельного сбора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1.</w:t>
            </w:r>
          </w:p>
        </w:tc>
        <w:tc>
          <w:tcPr>
            <w:tcW w:w="8792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Пер. Курский (лесхоз)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2.</w:t>
            </w:r>
          </w:p>
        </w:tc>
        <w:tc>
          <w:tcPr>
            <w:tcW w:w="8792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Улица Мирная, д. 16-17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3.</w:t>
            </w:r>
          </w:p>
        </w:tc>
        <w:tc>
          <w:tcPr>
            <w:tcW w:w="8792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Улица Садовая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4.</w:t>
            </w:r>
          </w:p>
        </w:tc>
        <w:tc>
          <w:tcPr>
            <w:tcW w:w="8792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Улица Циолковского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5.</w:t>
            </w:r>
          </w:p>
        </w:tc>
        <w:tc>
          <w:tcPr>
            <w:tcW w:w="8792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Улица Микрорайон, д. 17 (вблизи д/с «Березка»)</w:t>
            </w:r>
          </w:p>
        </w:tc>
      </w:tr>
    </w:tbl>
    <w:p>
      <w:pPr>
        <w:widowControl w:val="0"/>
        <w:suppressAutoHyphens/>
        <w:spacing w:line="240" w:lineRule="auto"/>
        <w:ind w:right="-1"/>
        <w:contextualSpacing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hint="default" w:ascii="Times New Roman" w:hAnsi="Times New Roman" w:cs="Times New Roman"/>
          <w:sz w:val="28"/>
          <w:szCs w:val="28"/>
          <w:lang w:val="en-US" w:eastAsia="ru-RU" w:bidi="ar-SA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hint="default" w:ascii="Times New Roman" w:hAnsi="Times New Roman" w:cs="Times New Roman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ru-RU" w:bidi="ar-SA"/>
        </w:rPr>
        <w:t>-4-</w:t>
      </w: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hint="default" w:ascii="Times New Roman" w:hAnsi="Times New Roman" w:cs="Times New Roman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 w:bidi="ar-SA"/>
        </w:rPr>
        <w:t xml:space="preserve">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ru-RU" w:bidi="ar-SA"/>
        </w:rPr>
        <w:t>Приложение № 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ru-RU" w:bidi="ar-SA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 постановлению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Администрации города Обояни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Курской области       </w:t>
      </w: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от 20.05.2024 № 182</w:t>
      </w: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hint="default" w:ascii="Times New Roman" w:hAnsi="Times New Roman" w:cs="Times New Roman"/>
          <w:b/>
          <w:bCs/>
          <w:lang w:val="en-US" w:eastAsia="ru-RU" w:bidi="ar-SA"/>
        </w:rPr>
      </w:pPr>
      <w:r>
        <w:rPr>
          <w:rFonts w:ascii="Times New Roman" w:hAnsi="Times New Roman" w:cs="Times New Roman"/>
          <w:b/>
          <w:bCs/>
          <w:lang w:val="en-US" w:eastAsia="ru-RU" w:bidi="ar-SA"/>
        </w:rPr>
        <w:t>Перечень</w:t>
      </w:r>
      <w:r>
        <w:rPr>
          <w:rFonts w:hint="default" w:ascii="Times New Roman" w:hAnsi="Times New Roman" w:cs="Times New Roman"/>
          <w:b/>
          <w:bCs/>
          <w:lang w:val="en-US" w:eastAsia="ru-RU" w:bidi="ar-SA"/>
        </w:rPr>
        <w:t xml:space="preserve"> территорий, убираемых участниками Всероссийской экологической акции «Марафон зеленых дел»</w:t>
      </w: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lang w:val="en-US" w:eastAsia="ru-RU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143"/>
        <w:gridCol w:w="5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ru-RU" w:bidi="ar-SA"/>
              </w:rPr>
              <w:t>№п/п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ru-RU" w:bidi="ar-SA"/>
              </w:rPr>
              <w:t>Организация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ru-RU" w:bidi="ar-SA"/>
              </w:rPr>
              <w:t>Территория, подлежащая уборке от листьев, веток, высохших цветов и мусора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«Обоянская СОШ №1»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ОКОУ «Обоянская школа-интернат» 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«Обоянская СОШ №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</w:rPr>
              <w:t>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территория, а также территория к контейнерной площадке накопления ТКО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4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«Обоянская СОШ №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</w:rPr>
              <w:t>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5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ОБОУ ДО «Обоянская детская школа искусств»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</w:rPr>
              <w:t>МБУ ДО «ДПиШ»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</w:rPr>
              <w:t>ОБУСО «КЦСОН Обоянского района»</w:t>
            </w:r>
            <w:r>
              <w:rPr>
                <w:rFonts w:hint="default" w:ascii="Times New Roman" w:hAnsi="Times New Roman" w:cs="Times New Roman"/>
                <w:lang w:val="ru-RU"/>
              </w:rPr>
              <w:t>, Обоянский краеведческий музей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территория, сквер по ул. Ленина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6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Администрация Обоянского района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7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МБУДО «Обоянская ДЮСШ»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8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 xml:space="preserve"> ОБПОУ «ОГТК»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 по ул. Ленина, ул. Дзержинского,ул. Луначарского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9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 xml:space="preserve">Обоянский филиал </w:t>
            </w:r>
            <w:r>
              <w:rPr>
                <w:rFonts w:hint="default" w:ascii="Times New Roman" w:hAnsi="Times New Roman" w:cs="Times New Roman"/>
              </w:rPr>
              <w:t>ОБПОУ«Курский колледж</w:t>
            </w:r>
            <w:r>
              <w:rPr>
                <w:rFonts w:hint="default" w:ascii="Times New Roman" w:hAnsi="Times New Roman" w:cs="Times New Roman"/>
                <w:color w:val="FF000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культуры»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10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МКУ «ЦБУ» Обоянского района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11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САО «ВСК»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к торговым точкам и зданию № 40А по ул. 3 Интернационала г. Обояни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12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ООО «Коопторг»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Прилегающая территория к городскому рынку по ул. Ленина, пер. Кооперативный, ул.Свердлова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13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ЗАО «Обоянь Водстрой»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bottom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14</w:t>
            </w:r>
          </w:p>
        </w:tc>
        <w:tc>
          <w:tcPr>
            <w:tcW w:w="3143" w:type="dxa"/>
            <w:tcBorders>
              <w:bottom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 xml:space="preserve">АО «Медвенская ДЭП» </w:t>
            </w:r>
          </w:p>
        </w:tc>
        <w:tc>
          <w:tcPr>
            <w:tcW w:w="5450" w:type="dxa"/>
            <w:tcBorders>
              <w:bottom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ru-RU" w:bidi="ar-SA"/>
              </w:rPr>
            </w:pP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-5-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15</w:t>
            </w:r>
          </w:p>
        </w:tc>
        <w:tc>
          <w:tcPr>
            <w:tcW w:w="31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ОАО «РЖД»</w:t>
            </w:r>
          </w:p>
        </w:tc>
        <w:tc>
          <w:tcPr>
            <w:tcW w:w="54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территория, вырубка поросли от переезда в сторону ж/д вокзала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16</w:t>
            </w:r>
          </w:p>
        </w:tc>
        <w:tc>
          <w:tcPr>
            <w:tcW w:w="3143" w:type="dxa"/>
            <w:tcBorders>
              <w:top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АО «Газпром газораспределение Курск»</w:t>
            </w:r>
          </w:p>
        </w:tc>
        <w:tc>
          <w:tcPr>
            <w:tcW w:w="5450" w:type="dxa"/>
            <w:tcBorders>
              <w:top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17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АО «КурскАтомЭнергоСбыт»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18</w:t>
            </w:r>
          </w:p>
        </w:tc>
        <w:tc>
          <w:tcPr>
            <w:tcW w:w="3143" w:type="dxa"/>
            <w:tcBorders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ООО «ОКТС»</w:t>
            </w:r>
          </w:p>
        </w:tc>
        <w:tc>
          <w:tcPr>
            <w:tcW w:w="5450" w:type="dxa"/>
            <w:tcBorders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1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19</w:t>
            </w:r>
          </w:p>
        </w:tc>
        <w:tc>
          <w:tcPr>
            <w:tcW w:w="3143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МУП РТ универмаг «Юбилейный»</w:t>
            </w:r>
          </w:p>
        </w:tc>
        <w:tc>
          <w:tcPr>
            <w:tcW w:w="5450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20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МКУК «Обоянский РДНТ»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21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ЗАО «Изоплит»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22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 xml:space="preserve">ООО «Экопол» 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23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ООО «Обояньхлеб +»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24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Отдел по Обоянскому лесничеству Министерства природных ресурсов Курской области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территория, а также территория к контейнерной площадке накопления ТКО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25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ООО «Восток»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к торговым точкам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26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ООО «Региональное объединение автостанций»</w:t>
            </w:r>
          </w:p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г. Обоянь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27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Ф</w:t>
            </w:r>
            <w:r>
              <w:rPr>
                <w:rFonts w:hint="default" w:ascii="Times New Roman" w:hAnsi="Times New Roman" w:cs="Times New Roman"/>
              </w:rPr>
              <w:t>илиал «Обоянский» ООО «Курские элеваторы»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28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 xml:space="preserve">ОБУСОКО 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«Обоянский </w:t>
            </w:r>
            <w:r>
              <w:rPr>
                <w:rFonts w:hint="default" w:ascii="Times New Roman" w:hAnsi="Times New Roman" w:cs="Times New Roman"/>
                <w:spacing w:val="-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ом </w:t>
            </w:r>
            <w:r>
              <w:rPr>
                <w:rFonts w:hint="default" w:ascii="Times New Roman" w:hAnsi="Times New Roman" w:cs="Times New Roman"/>
                <w:spacing w:val="-8"/>
                <w:lang w:val="ru-RU"/>
              </w:rPr>
              <w:t>социального обслуживания</w:t>
            </w:r>
            <w:r>
              <w:rPr>
                <w:rFonts w:hint="default" w:ascii="Times New Roman" w:hAnsi="Times New Roman" w:cs="Times New Roman"/>
                <w:spacing w:val="-8"/>
              </w:rPr>
              <w:t>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29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МКУК «Центр досуга и кино» «Россия»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30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Обоянский почтамт УФПС Курской области АО «Почта России»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31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АО «Артель»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32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ООО «Технолог»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33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ООО «РемСтрой»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34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ОБУЗ «Обоянская ЦРБ»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1" w:type="dxa"/>
            <w:tcBorders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35</w:t>
            </w:r>
          </w:p>
        </w:tc>
        <w:tc>
          <w:tcPr>
            <w:tcW w:w="3143" w:type="dxa"/>
            <w:tcBorders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ООО «Обоянский консервный завод»</w:t>
            </w:r>
          </w:p>
        </w:tc>
        <w:tc>
          <w:tcPr>
            <w:tcW w:w="5450" w:type="dxa"/>
            <w:tcBorders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36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ЛТУ г. Обоянь Курского ПАО «Ростелеком»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ru-RU" w:bidi="ar-SA"/>
              </w:rPr>
              <w:t>-6-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37</w:t>
            </w:r>
          </w:p>
        </w:tc>
        <w:tc>
          <w:tcPr>
            <w:tcW w:w="31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Филиал АО «Газпром»</w:t>
            </w:r>
          </w:p>
        </w:tc>
        <w:tc>
          <w:tcPr>
            <w:tcW w:w="54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38</w:t>
            </w:r>
          </w:p>
        </w:tc>
        <w:tc>
          <w:tcPr>
            <w:tcW w:w="3143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ОБУ «Межрайонная ветеринарная станция №5»</w:t>
            </w:r>
          </w:p>
        </w:tc>
        <w:tc>
          <w:tcPr>
            <w:tcW w:w="5450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51" w:type="dxa"/>
            <w:tcBorders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39</w:t>
            </w:r>
          </w:p>
        </w:tc>
        <w:tc>
          <w:tcPr>
            <w:tcW w:w="3143" w:type="dxa"/>
            <w:tcBorders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Обоянский филиал ОБУ «Курская областная ветеринарная лаборатория»</w:t>
            </w:r>
          </w:p>
        </w:tc>
        <w:tc>
          <w:tcPr>
            <w:tcW w:w="5450" w:type="dxa"/>
            <w:tcBorders>
              <w:bottom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40</w:t>
            </w:r>
          </w:p>
        </w:tc>
        <w:tc>
          <w:tcPr>
            <w:tcW w:w="3143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shd w:val="clear" w:fill="FFFFFF"/>
              </w:rPr>
              <w:t xml:space="preserve">Клиентская служба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shd w:val="clear" w:fill="FFFFFF"/>
                <w:lang w:val="ru-RU"/>
              </w:rPr>
              <w:t xml:space="preserve"> (на правах отдела) в Обоянском районе ОСФР по Курской области</w:t>
            </w:r>
          </w:p>
        </w:tc>
        <w:tc>
          <w:tcPr>
            <w:tcW w:w="5450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41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ООО «Квартал», ООО «УК г.Обоянь»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территория, прилегающие территории МКД, находящиеся в управлении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42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ООО «Водозабор»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 к предприятию и водопроводной насосной станции 3 подъема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43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Станция техосмотра автомобилей (ИП Кузьмин Д.В.)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44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Станция техобслуживания автомобилей (ЗАО «Обояньсервис»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45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Индивидуальные предприниматели в районе нефтебазы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Прилегающая к торговым точкам территория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46</w:t>
            </w:r>
          </w:p>
        </w:tc>
        <w:tc>
          <w:tcPr>
            <w:tcW w:w="3143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АЗС</w:t>
            </w:r>
          </w:p>
        </w:tc>
        <w:tc>
          <w:tcPr>
            <w:tcW w:w="5450" w:type="dxa"/>
          </w:tcPr>
          <w:p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ru-RU" w:bidi="ar-SA"/>
              </w:rPr>
              <w:t>Занимаемая и прилегающая территория</w:t>
            </w:r>
          </w:p>
        </w:tc>
      </w:tr>
    </w:tbl>
    <w:p>
      <w:pPr>
        <w:widowControl w:val="0"/>
        <w:suppressAutoHyphens/>
        <w:spacing w:line="240" w:lineRule="auto"/>
        <w:ind w:right="-1"/>
        <w:contextualSpacing/>
        <w:jc w:val="center"/>
        <w:rPr>
          <w:rFonts w:hint="default" w:ascii="Times New Roman" w:hAnsi="Times New Roman" w:cs="Times New Roman"/>
          <w:sz w:val="22"/>
          <w:szCs w:val="22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both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suppressAutoHyphens/>
        <w:spacing w:line="240" w:lineRule="auto"/>
        <w:ind w:right="-1"/>
        <w:contextualSpacing/>
        <w:jc w:val="center"/>
        <w:rPr>
          <w:rFonts w:ascii="Times New Roman" w:hAnsi="Times New Roman" w:cs="Times New Roman"/>
          <w:lang w:val="en-US" w:eastAsia="ru-RU" w:bidi="ar-SA"/>
        </w:rPr>
      </w:pPr>
    </w:p>
    <w:p>
      <w:pPr>
        <w:widowControl w:val="0"/>
        <w:tabs>
          <w:tab w:val="left" w:pos="1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val="ru-RU" w:bidi="hi-IN"/>
        </w:rPr>
      </w:pPr>
    </w:p>
    <w:p/>
    <w:sectPr>
      <w:pgSz w:w="11906" w:h="16838"/>
      <w:pgMar w:top="850" w:right="1134" w:bottom="1134" w:left="164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altName w:val="Segoe Print"/>
    <w:panose1 w:val="02040604050505020304"/>
    <w:charset w:val="CC"/>
    <w:family w:val="roman"/>
    <w:pitch w:val="default"/>
    <w:sig w:usb0="00000000" w:usb1="00000000" w:usb2="00000000" w:usb3="00000000" w:csb0="0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D036"/>
    <w:multiLevelType w:val="singleLevel"/>
    <w:tmpl w:val="5942D0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C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5"/>
    <w:next w:val="1"/>
    <w:unhideWhenUsed/>
    <w:qFormat/>
    <w:uiPriority w:val="0"/>
    <w:pPr>
      <w:jc w:val="center"/>
    </w:pPr>
    <w:rPr>
      <w:rFonts w:eastAsia="Times New Roman" w:cs="Times New Roman"/>
      <w:sz w:val="32"/>
      <w:szCs w:val="20"/>
    </w:rPr>
  </w:style>
  <w:style w:type="paragraph" w:customStyle="1" w:styleId="5">
    <w:name w:val="Standard"/>
    <w:autoRedefine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Andale Sans UI" w:cs="Tahoma"/>
      <w:kern w:val="3"/>
      <w:sz w:val="24"/>
      <w:szCs w:val="24"/>
      <w:lang w:val="en-US" w:eastAsia="en-US" w:bidi="en-US"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2024-05-23T13:02:26Z</dcterms:created>
  <dc:creator>пк</dc:creator>
  <cp:lastModifiedBy>пк</cp:lastModifiedBy>
  <dcterms:modified xsi:type="dcterms:W3CDTF">2024-05-23T13:03:50Z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DD7D0C989C31465C90F2EFB6FEC9D12B_12</vt:lpwstr>
  </property>
</Properties>
</file>